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E" w:rsidRDefault="00C9477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3A1402" w:rsidRPr="00F445F4"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eclaració institucional de la Conferè</w:t>
      </w:r>
      <w:r w:rsidR="00F445F4"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ncia de P</w:t>
      </w:r>
      <w:r w:rsidR="003A1402" w:rsidRPr="00F445F4"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residents de les Illes Balears</w:t>
      </w:r>
    </w:p>
    <w:p w:rsidR="00C5238E" w:rsidRDefault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3A1402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un temps ençà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consolidat una ruta migratòria 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via marítima que connecta el nord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Àfrica a través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Algèria amb les Illes Balears. La ruptura dels tractats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amistat entre el Govern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Espanya i Algèria s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</w:t>
      </w:r>
      <w:r w:rsidR="00F445F4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traduït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un augment continuat del nombre de pasteres i persones que arriben a les costes de la </w:t>
      </w:r>
      <w:r w:rsidR="00C5238E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comunitat autònoma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BB5353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engu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any, i a falta dels mesos de 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més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previsió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arribada de pasteres, ja s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han superat els registres de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any passat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amb més de 2.500 </w:t>
      </w:r>
      <w:proofErr w:type="spellStart"/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migrants</w:t>
      </w:r>
      <w:proofErr w:type="spellEnd"/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arribats, 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entre els quals hi ha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més de 200 me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nors estrangers no acompanyats.</w:t>
      </w:r>
    </w:p>
    <w:p w:rsidR="00C5238E" w:rsidRDefault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3A1402" w:rsidP="00BB535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Segons les darreres dades, les Illes Balears acullen actualment més de 4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00 menors no acompanyats (420).</w:t>
      </w:r>
    </w:p>
    <w:p w:rsidR="001822FA" w:rsidRPr="00F445F4" w:rsidRDefault="001822FA" w:rsidP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3A1402" w:rsidP="00BB535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El 55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% dels menors tutelats per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dministració a les Illes Balears ja són menors estrangers no acompanyats.</w:t>
      </w:r>
    </w:p>
    <w:p w:rsidR="00C5238E" w:rsidRPr="00C5238E" w:rsidRDefault="00C5238E" w:rsidP="00C5238E">
      <w:pPr>
        <w:rPr>
          <w:rStyle w:val="Ninguno"/>
          <w:rFonts w:ascii="Noto Sans" w:eastAsia="Trebuchet MS" w:hAnsi="Noto Sans" w:cs="Trebuchet M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3A1402" w:rsidP="00BB535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Respecte a les places específiques previstes per 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menors estrangers no acompanyats, tenim una </w:t>
      </w:r>
      <w:proofErr w:type="spellStart"/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sobreocupació</w:t>
      </w:r>
      <w:proofErr w:type="spellEnd"/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850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%.</w:t>
      </w:r>
    </w:p>
    <w:p w:rsidR="00C5238E" w:rsidRPr="00C5238E" w:rsidRDefault="00C5238E" w:rsidP="00C5238E">
      <w:pPr>
        <w:rPr>
          <w:rStyle w:val="Ninguno"/>
          <w:rFonts w:ascii="Noto Sans" w:eastAsia="Trebuchet MS" w:hAnsi="Noto Sans" w:cs="Trebuchet MS"/>
          <w:sz w:val="22"/>
          <w:szCs w:val="22"/>
          <w:u w:val="single"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C5238E" w:rsidP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 falta de solucions del Govern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Espanya en aquesta qüestió repercuteix en els serveis públics de les Illes Balears competència dels consells insulars, </w:t>
      </w:r>
      <w: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atès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que la </w:t>
      </w:r>
      <w:proofErr w:type="spellStart"/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sobreocupació</w:t>
      </w:r>
      <w:proofErr w:type="spellEnd"/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sistema de menors està </w:t>
      </w:r>
      <w:proofErr w:type="spellStart"/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tens</w:t>
      </w:r>
      <w:r w:rsidR="00D82A58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ion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ant</w:t>
      </w:r>
      <w:proofErr w:type="spellEnd"/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tant els diferents serveis </w:t>
      </w:r>
      <w: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adreçats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menors tutelats com </w:t>
      </w:r>
      <w: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els 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serveis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atenció a persones grans o depen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3A1402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ents.</w:t>
      </w:r>
    </w:p>
    <w:p w:rsidR="00C5238E" w:rsidRDefault="00C5238E" w:rsidP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Pr="00C5238E" w:rsidRDefault="003A1402" w:rsidP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5238E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tot això, la presidenta del Govern de les Illes Balears i els presidents dels consells insulars de Mallorca, Menorca, Eivissa i Formentera, reunits en </w:t>
      </w:r>
      <w:r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</w:t>
      </w:r>
      <w:r w:rsidRPr="00C5238E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Conferència de Presidents, exposen:</w:t>
      </w:r>
    </w:p>
    <w:p w:rsidR="00C5238E" w:rsidRDefault="00C5238E" w:rsidP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Que és urgent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actuació del Govern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Espanya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mitjançant els seus diferents ministeris implicats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fer front a la situació migratòria tant a les Illes Balears com a altres comunitats.</w:t>
      </w:r>
    </w:p>
    <w:p w:rsidR="001822FA" w:rsidRPr="00F445F4" w:rsidRDefault="001822FA" w:rsidP="00C5238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238E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Que és necessari un canvi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estratègia per</w:t>
      </w:r>
      <w:r w:rsidR="00C5238E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reforçar la vigilància de les nostres fronteres davant les màfies, per evitar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arribada de més pasteres i que persones arrisquin la seva vida a la mar.</w:t>
      </w:r>
    </w:p>
    <w:p w:rsidR="00C5238E" w:rsidRPr="00C5238E" w:rsidRDefault="00C5238E" w:rsidP="00C5238E">
      <w:pP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Que és imprescindible garantir i augmentar els recursos humans i materials de les </w:t>
      </w:r>
      <w:r w:rsidR="00E642E4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forces i cossos de seguretat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Estat davant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arribada de pasteres, així com establir els sistemes de vigilància (SIVE) necessaris per </w:t>
      </w:r>
      <w:r w:rsid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una actuació ràpida.</w:t>
      </w:r>
    </w:p>
    <w:p w:rsidR="00E642E4" w:rsidRPr="00E642E4" w:rsidRDefault="00E642E4" w:rsidP="00E642E4">
      <w:pPr>
        <w:rPr>
          <w:rStyle w:val="Ninguno"/>
          <w:rFonts w:ascii="Noto Sans" w:eastAsia="Trebuchet MS" w:hAnsi="Noto Sans" w:cs="Trebuchet M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Que és fonamental que el Govern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Espanya restableixi les relacions diplomàtiques amb A</w:t>
      </w:r>
      <w:r w:rsid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gè</w:t>
      </w:r>
      <w:r w:rsid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ia, per tal de col·laborar en el control en origen de la ruta migratòria cap a les Illes Balears.</w:t>
      </w:r>
    </w:p>
    <w:p w:rsidR="001822FA" w:rsidRPr="0050051B" w:rsidRDefault="001822FA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22FA" w:rsidRPr="00E642E4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Que les Illes Balears han arribat al seu límit en la capacitat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acollida de més menors </w:t>
      </w:r>
      <w:proofErr w:type="spellStart"/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migrants</w:t>
      </w:r>
      <w:proofErr w:type="spellEnd"/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 acompanyats, </w:t>
      </w:r>
      <w:r w:rsid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manera que 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resulta impossible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acollida en condicions dignes de més menors que arribin directament a la costa o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acceptació de qualsevol nova reubicació de menors provinents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altres comunitats autònomes.</w:t>
      </w:r>
    </w:p>
    <w:p w:rsidR="00E642E4" w:rsidRPr="00E642E4" w:rsidRDefault="00E642E4" w:rsidP="00E642E4">
      <w:pPr>
        <w:rPr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 el </w:t>
      </w:r>
      <w:r w:rsidR="00E642E4"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fenomen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</w:t>
      </w:r>
      <w:r w:rsid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scendeix en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actualitat l</w:t>
      </w:r>
      <w: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competènci</w:t>
      </w:r>
      <w:r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protecció de menors transferida a les comunitats i, en el cas de les Illes Balears, als consells insulars, i correspon a la gestió migratòria, que és competència exclusiva del Govern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Espanya.</w:t>
      </w:r>
    </w:p>
    <w:p w:rsidR="001822FA" w:rsidRPr="00F445F4" w:rsidRDefault="001822FA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Default="003A1402" w:rsidP="00C5238E">
      <w:pPr>
        <w:pStyle w:val="Poromisi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 </w:t>
      </w:r>
      <w:r w:rsid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hi ha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una necessitat de recursos per compensar l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esforç econòmic que ja fan els consells insulars i que han de ser aportats amb línies específiques de finançament pel Govern d</w:t>
      </w:r>
      <w:r w:rsid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445F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Espanya.</w:t>
      </w:r>
    </w:p>
    <w:p w:rsidR="00E642E4" w:rsidRPr="00E642E4" w:rsidRDefault="00E642E4" w:rsidP="00E642E4">
      <w:pPr>
        <w:rPr>
          <w:rStyle w:val="Ninguno"/>
          <w:rFonts w:ascii="Noto Sans" w:eastAsia="Trebuchet MS" w:hAnsi="Noto Sans" w:cs="Trebuchet M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Margalida </w:t>
      </w:r>
      <w:proofErr w:type="spellStart"/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Prohens</w:t>
      </w:r>
      <w:proofErr w:type="spellEnd"/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Presidenta del Govern de les Illes Balears</w:t>
      </w:r>
    </w:p>
    <w:p w:rsidR="00E642E4" w:rsidRPr="00E642E4" w:rsidRDefault="00E642E4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eastAsia="Trebuchet MS" w:hAnsi="Noto Sans" w:cs="Trebuchet M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Llorenç </w:t>
      </w:r>
      <w:proofErr w:type="spellStart"/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Galmés</w:t>
      </w:r>
      <w:proofErr w:type="spellEnd"/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President del Consell Insular de Mallorca</w:t>
      </w:r>
    </w:p>
    <w:p w:rsidR="00E642E4" w:rsidRPr="00E642E4" w:rsidRDefault="00E642E4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eastAsia="Trebuchet MS" w:hAnsi="Noto Sans" w:cs="Trebuchet M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Adolfo Vilafranca</w:t>
      </w: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President del Consell Insular de Menorca</w:t>
      </w:r>
    </w:p>
    <w:p w:rsidR="00E642E4" w:rsidRPr="00E642E4" w:rsidRDefault="00E642E4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Vicent</w:t>
      </w:r>
      <w:r w:rsid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Marí</w:t>
      </w: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President del Consell Insular d</w:t>
      </w:r>
      <w:r w:rsidR="00F445F4"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Eivissa</w:t>
      </w:r>
    </w:p>
    <w:p w:rsidR="00E642E4" w:rsidRPr="00E642E4" w:rsidRDefault="00E642E4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orenzo</w:t>
      </w: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</w:t>
      </w:r>
      <w:r w:rsidR="00E642E4"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rdoba</w:t>
      </w:r>
    </w:p>
    <w:p w:rsidR="00E642E4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President del Consell Insular de Formentera</w:t>
      </w:r>
    </w:p>
    <w:p w:rsidR="00E642E4" w:rsidRPr="00E642E4" w:rsidRDefault="00E642E4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822FA" w:rsidRPr="00E642E4" w:rsidRDefault="003A1402" w:rsidP="00E642E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Noto Sans" w:hAnsi="Noto Sans"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42E4">
        <w:rPr>
          <w:rStyle w:val="Ninguno"/>
          <w:rFonts w:ascii="Noto Sans" w:hAnsi="Noto Sans"/>
          <w:bCs/>
          <w:sz w:val="22"/>
          <w:szCs w:val="22"/>
          <w:u w:color="000000"/>
          <w:lang w:val="ca-ES"/>
          <w14:textOutline w14:w="12700" w14:cap="flat" w14:cmpd="sng" w14:algn="ctr">
            <w14:noFill/>
            <w14:prstDash w14:val="solid"/>
            <w14:miter w14:lim="400000"/>
          </w14:textOutline>
        </w:rPr>
        <w:t>Palma, 5 de setembre de 2024</w:t>
      </w:r>
    </w:p>
    <w:sectPr w:rsidR="001822FA" w:rsidRPr="00E642E4" w:rsidSect="002C730A">
      <w:headerReference w:type="default" r:id="rId7"/>
      <w:footerReference w:type="default" r:id="rId8"/>
      <w:headerReference w:type="first" r:id="rId9"/>
      <w:pgSz w:w="11900" w:h="16840" w:code="9"/>
      <w:pgMar w:top="2552" w:right="851" w:bottom="1701" w:left="255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82" w:rsidRDefault="003A1402">
      <w:r>
        <w:separator/>
      </w:r>
    </w:p>
  </w:endnote>
  <w:endnote w:type="continuationSeparator" w:id="0">
    <w:p w:rsidR="005C7A82" w:rsidRDefault="003A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FA" w:rsidRPr="0016381A" w:rsidRDefault="003A1402">
    <w:pPr>
      <w:pStyle w:val="Nmerodepgina1"/>
      <w:rPr>
        <w:rFonts w:ascii="Noto Sans" w:hAnsi="Noto Sans"/>
      </w:rPr>
    </w:pPr>
    <w:r>
      <w:tab/>
    </w:r>
    <w:r>
      <w:tab/>
    </w:r>
    <w:r w:rsidRPr="0016381A">
      <w:rPr>
        <w:rStyle w:val="Ninguno"/>
        <w:rFonts w:ascii="Noto Sans" w:hAnsi="Noto Sans"/>
      </w:rPr>
      <w:fldChar w:fldCharType="begin"/>
    </w:r>
    <w:r w:rsidRPr="0016381A">
      <w:rPr>
        <w:rStyle w:val="Ninguno"/>
        <w:rFonts w:ascii="Noto Sans" w:hAnsi="Noto Sans"/>
      </w:rPr>
      <w:instrText xml:space="preserve"> PAGE </w:instrText>
    </w:r>
    <w:r w:rsidRPr="0016381A">
      <w:rPr>
        <w:rStyle w:val="Ninguno"/>
        <w:rFonts w:ascii="Noto Sans" w:hAnsi="Noto Sans"/>
      </w:rPr>
      <w:fldChar w:fldCharType="separate"/>
    </w:r>
    <w:r w:rsidR="00C9477A">
      <w:rPr>
        <w:rStyle w:val="Ninguno"/>
        <w:rFonts w:ascii="Noto Sans" w:hAnsi="Noto Sans"/>
        <w:noProof/>
      </w:rPr>
      <w:t>2</w:t>
    </w:r>
    <w:r w:rsidRPr="0016381A">
      <w:rPr>
        <w:rStyle w:val="Ninguno"/>
        <w:rFonts w:ascii="Noto Sans" w:hAnsi="Noto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82" w:rsidRDefault="003A1402">
      <w:r>
        <w:separator/>
      </w:r>
    </w:p>
  </w:footnote>
  <w:footnote w:type="continuationSeparator" w:id="0">
    <w:p w:rsidR="005C7A82" w:rsidRDefault="003A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FA" w:rsidRDefault="0016381A">
    <w:pPr>
      <w:pStyle w:val="Encabezado"/>
      <w:tabs>
        <w:tab w:val="clear" w:pos="8504"/>
        <w:tab w:val="right" w:pos="8477"/>
      </w:tabs>
    </w:pPr>
    <w:r w:rsidRPr="00F445F4">
      <w:rPr>
        <w:noProof/>
        <w14:textOutline w14:w="12700" w14:cap="flat" w14:cmpd="sng" w14:algn="ctr">
          <w14:noFill/>
          <w14:prstDash w14:val="solid"/>
          <w14:miter w14:lim="400000"/>
        </w14:textOutline>
      </w:rPr>
      <w:drawing>
        <wp:anchor distT="152400" distB="152400" distL="152400" distR="152400" simplePos="0" relativeHeight="251661824" behindDoc="0" locked="0" layoutInCell="1" allowOverlap="1" wp14:anchorId="1A56CADD" wp14:editId="0EB1405A">
          <wp:simplePos x="0" y="0"/>
          <wp:positionH relativeFrom="margin">
            <wp:posOffset>-926275</wp:posOffset>
          </wp:positionH>
          <wp:positionV relativeFrom="page">
            <wp:posOffset>524650</wp:posOffset>
          </wp:positionV>
          <wp:extent cx="2109743" cy="474692"/>
          <wp:effectExtent l="0" t="0" r="0" b="0"/>
          <wp:wrapThrough wrapText="bothSides" distL="152400" distR="152400">
            <wp:wrapPolygon edited="1">
              <wp:start x="0" y="0"/>
              <wp:lineTo x="0" y="21599"/>
              <wp:lineTo x="21600" y="21599"/>
              <wp:lineTo x="21600" y="0"/>
              <wp:lineTo x="0" y="0"/>
            </wp:wrapPolygon>
          </wp:wrapThrough>
          <wp:docPr id="1" name="officeArt object" descr="WhatsApp Image 2024-09-05 at 08.11.49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WhatsApp Image 2024-09-05 at 08.11.49.jpeg" descr="WhatsApp Image 2024-09-05 at 08.11.49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43" cy="474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FA" w:rsidRDefault="0016381A" w:rsidP="0050051B">
    <w:pPr>
      <w:pStyle w:val="Encabezado"/>
      <w:tabs>
        <w:tab w:val="clear" w:pos="4252"/>
        <w:tab w:val="clear" w:pos="8504"/>
        <w:tab w:val="left" w:pos="7312"/>
      </w:tabs>
      <w:spacing w:after="2700"/>
    </w:pPr>
    <w:r w:rsidRPr="00F445F4">
      <w:rPr>
        <w:noProof/>
        <w14:textOutline w14:w="12700" w14:cap="flat" w14:cmpd="sng" w14:algn="ctr">
          <w14:noFill/>
          <w14:prstDash w14:val="solid"/>
          <w14:miter w14:lim="400000"/>
        </w14:textOutline>
      </w:rPr>
      <w:drawing>
        <wp:anchor distT="152400" distB="152400" distL="152400" distR="152400" simplePos="0" relativeHeight="251659776" behindDoc="0" locked="0" layoutInCell="1" allowOverlap="1" wp14:anchorId="672BA47E" wp14:editId="10525D41">
          <wp:simplePos x="0" y="0"/>
          <wp:positionH relativeFrom="margin">
            <wp:posOffset>-825335</wp:posOffset>
          </wp:positionH>
          <wp:positionV relativeFrom="page">
            <wp:posOffset>554759</wp:posOffset>
          </wp:positionV>
          <wp:extent cx="2109743" cy="474692"/>
          <wp:effectExtent l="0" t="0" r="0" b="0"/>
          <wp:wrapThrough wrapText="bothSides" distL="152400" distR="152400">
            <wp:wrapPolygon edited="1">
              <wp:start x="0" y="0"/>
              <wp:lineTo x="0" y="21599"/>
              <wp:lineTo x="21600" y="21599"/>
              <wp:lineTo x="21600" y="0"/>
              <wp:lineTo x="0" y="0"/>
            </wp:wrapPolygon>
          </wp:wrapThrough>
          <wp:docPr id="1073741831" name="officeArt object" descr="WhatsApp Image 2024-09-05 at 08.11.49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WhatsApp Image 2024-09-05 at 08.11.49.jpeg" descr="WhatsApp Image 2024-09-05 at 08.11.49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43" cy="474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A1402">
      <w:rPr>
        <w:noProof/>
      </w:rPr>
      <mc:AlternateContent>
        <mc:Choice Requires="wpg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271144</wp:posOffset>
              </wp:positionH>
              <wp:positionV relativeFrom="page">
                <wp:posOffset>10822305</wp:posOffset>
              </wp:positionV>
              <wp:extent cx="3587751" cy="2145665"/>
              <wp:effectExtent l="0" t="0" r="0" b="0"/>
              <wp:wrapNone/>
              <wp:docPr id="1073741829" name="officeArt object" descr="A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7751" cy="2145665"/>
                        <a:chOff x="0" y="0"/>
                        <a:chExt cx="3587750" cy="2145664"/>
                      </a:xfrm>
                    </wpg:grpSpPr>
                    <wps:wsp>
                      <wps:cNvPr id="1073741826" name="Connector recte 2"/>
                      <wps:cNvCnPr/>
                      <wps:spPr>
                        <a:xfrm flipH="1">
                          <a:off x="361949" y="0"/>
                          <a:ext cx="26428" cy="214566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Connector recte 4"/>
                      <wps:cNvCnPr/>
                      <wps:spPr>
                        <a:xfrm flipV="1">
                          <a:off x="9525" y="341286"/>
                          <a:ext cx="3578226" cy="1015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8" name="Connector recte 4"/>
                      <wps:cNvCnPr/>
                      <wps:spPr>
                        <a:xfrm flipV="1">
                          <a:off x="-1" y="819048"/>
                          <a:ext cx="3578319" cy="105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1.3pt;margin-top:852.2pt;width:282.5pt;height:168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587750,2145665">
              <w10:wrap type="none" side="bothSides" anchorx="page" anchory="page"/>
              <v:line id="_x0000_s1027" style="position:absolute;left:361950;top:0;width:26427;height:2145665;flip:x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</v:line>
              <v:line id="_x0000_s1028" style="position:absolute;left:9525;top:341286;width:3578225;height:10158;flip:y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</v:line>
              <v:line id="_x0000_s1029" style="position:absolute;left:0;top:819048;width:3578317;height:10569;flip:y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 w:rsidR="005005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5759"/>
    <w:multiLevelType w:val="hybridMultilevel"/>
    <w:tmpl w:val="4DF41B88"/>
    <w:lvl w:ilvl="0" w:tplc="A2087F3C">
      <w:numFmt w:val="bullet"/>
      <w:lvlText w:val="¾"/>
      <w:lvlJc w:val="left"/>
      <w:pPr>
        <w:ind w:left="360" w:hanging="360"/>
      </w:pPr>
      <w:rPr>
        <w:rFonts w:ascii="Symbol" w:eastAsia="Calibri" w:hAnsi="Symbol" w:cs="Noto San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54157"/>
    <w:multiLevelType w:val="hybridMultilevel"/>
    <w:tmpl w:val="3990A9AC"/>
    <w:numStyleLink w:val="Vieta"/>
  </w:abstractNum>
  <w:abstractNum w:abstractNumId="2" w15:restartNumberingAfterBreak="0">
    <w:nsid w:val="4033197F"/>
    <w:multiLevelType w:val="hybridMultilevel"/>
    <w:tmpl w:val="BFB659E6"/>
    <w:lvl w:ilvl="0" w:tplc="A2087F3C">
      <w:numFmt w:val="bullet"/>
      <w:lvlText w:val="¾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 w:hanging="180"/>
      </w:pPr>
      <w:rPr>
        <w:rFonts w:ascii="Symbol" w:eastAsia="Calibri" w:hAnsi="Symbol" w:cs="Noto San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8CD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2EE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239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4A4A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E46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0F6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0A1D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2EAE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A24389"/>
    <w:multiLevelType w:val="hybridMultilevel"/>
    <w:tmpl w:val="5C84BAB4"/>
    <w:lvl w:ilvl="0" w:tplc="A2087F3C">
      <w:numFmt w:val="bullet"/>
      <w:lvlText w:val="¾"/>
      <w:lvlJc w:val="left"/>
      <w:pPr>
        <w:ind w:left="360" w:hanging="360"/>
      </w:pPr>
      <w:rPr>
        <w:rFonts w:ascii="Symbol" w:eastAsia="Calibri" w:hAnsi="Symbol" w:cs="Noto San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A11B43"/>
    <w:multiLevelType w:val="hybridMultilevel"/>
    <w:tmpl w:val="254428AA"/>
    <w:lvl w:ilvl="0" w:tplc="A2087F3C">
      <w:numFmt w:val="bullet"/>
      <w:lvlText w:val="¾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 w:hanging="180"/>
      </w:pPr>
      <w:rPr>
        <w:rFonts w:ascii="Symbol" w:eastAsia="Calibri" w:hAnsi="Symbol" w:cs="Noto San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8CD56">
      <w:start w:val="1"/>
      <w:numFmt w:val="bullet"/>
      <w:lvlText w:val="•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2EE76">
      <w:start w:val="1"/>
      <w:numFmt w:val="bullet"/>
      <w:lvlText w:val="•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239EE">
      <w:start w:val="1"/>
      <w:numFmt w:val="bullet"/>
      <w:lvlText w:val="•"/>
      <w:lvlJc w:val="left"/>
      <w:pPr>
        <w:tabs>
          <w:tab w:val="left" w:pos="21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4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4A4AC">
      <w:start w:val="1"/>
      <w:numFmt w:val="bullet"/>
      <w:lvlText w:val="•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E46D8">
      <w:start w:val="1"/>
      <w:numFmt w:val="bullet"/>
      <w:lvlText w:val="•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0F6C2">
      <w:start w:val="1"/>
      <w:numFmt w:val="bullet"/>
      <w:lvlText w:val="•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0A1DC">
      <w:start w:val="1"/>
      <w:numFmt w:val="bullet"/>
      <w:lvlText w:val="•"/>
      <w:lvlJc w:val="left"/>
      <w:pPr>
        <w:tabs>
          <w:tab w:val="left" w:pos="14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4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2EAE6A">
      <w:start w:val="1"/>
      <w:numFmt w:val="bullet"/>
      <w:lvlText w:val="•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364E57"/>
    <w:multiLevelType w:val="hybridMultilevel"/>
    <w:tmpl w:val="3990A9AC"/>
    <w:styleLink w:val="Vieta"/>
    <w:lvl w:ilvl="0" w:tplc="A41A15C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A48A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E2D4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0FC2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8B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228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2C3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8D83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0F4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FA"/>
    <w:rsid w:val="0016381A"/>
    <w:rsid w:val="001822FA"/>
    <w:rsid w:val="002C730A"/>
    <w:rsid w:val="003A1402"/>
    <w:rsid w:val="0050051B"/>
    <w:rsid w:val="005C7A82"/>
    <w:rsid w:val="006C0EEE"/>
    <w:rsid w:val="00A70881"/>
    <w:rsid w:val="00BB5353"/>
    <w:rsid w:val="00C5238E"/>
    <w:rsid w:val="00C9477A"/>
    <w:rsid w:val="00D82A58"/>
    <w:rsid w:val="00E642E4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072D1"/>
  <w15:docId w15:val="{E0681397-6AD4-464D-ADB3-76B3AEB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Noto Sans" w:eastAsia="Noto Sans" w:hAnsi="Noto Sans" w:cs="Noto Sans"/>
      <w:color w:val="000000"/>
      <w:sz w:val="22"/>
      <w:szCs w:val="22"/>
      <w:u w:color="000000"/>
    </w:rPr>
  </w:style>
  <w:style w:type="paragraph" w:customStyle="1" w:styleId="Nmerodepgina1">
    <w:name w:val="Número de pàgina1"/>
    <w:pPr>
      <w:widowControl w:val="0"/>
      <w:spacing w:line="220" w:lineRule="atLeast"/>
      <w:jc w:val="right"/>
    </w:pPr>
    <w:rPr>
      <w:rFonts w:ascii="Calibri" w:hAnsi="Calibri" w:cs="Arial Unicode MS"/>
      <w:color w:val="000000"/>
      <w:sz w:val="18"/>
      <w:szCs w:val="18"/>
      <w:u w:color="000000"/>
      <w:lang w:val="es-ES_tradnl"/>
    </w:rPr>
  </w:style>
  <w:style w:type="character" w:customStyle="1" w:styleId="Ninguno">
    <w:name w:val="Ninguno"/>
  </w:style>
  <w:style w:type="paragraph" w:customStyle="1" w:styleId="Peudepgina">
    <w:name w:val="Peu de pàgina"/>
    <w:pPr>
      <w:widowControl w:val="0"/>
      <w:spacing w:line="220" w:lineRule="atLeast"/>
    </w:pPr>
    <w:rPr>
      <w:rFonts w:ascii="Calibri" w:hAnsi="Calibri" w:cs="Arial Unicode MS"/>
      <w:color w:val="000000"/>
      <w:sz w:val="15"/>
      <w:szCs w:val="15"/>
      <w:u w:color="000000"/>
      <w:lang w:val="es-ES_tradnl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C5238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523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38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E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EE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Sònia Torrent Marquès</cp:lastModifiedBy>
  <cp:revision>11</cp:revision>
  <cp:lastPrinted>2024-09-05T09:30:00Z</cp:lastPrinted>
  <dcterms:created xsi:type="dcterms:W3CDTF">2024-09-05T09:02:00Z</dcterms:created>
  <dcterms:modified xsi:type="dcterms:W3CDTF">2024-09-05T10:05:00Z</dcterms:modified>
</cp:coreProperties>
</file>